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C609" w14:textId="77777777" w:rsidR="006168E5" w:rsidRPr="003638A2" w:rsidRDefault="006168E5" w:rsidP="006168E5">
      <w:pPr>
        <w:keepNext/>
        <w:keepLines/>
        <w:spacing w:before="240" w:after="240" w:line="360" w:lineRule="auto"/>
        <w:jc w:val="center"/>
        <w:outlineLvl w:val="0"/>
        <w:rPr>
          <w:rFonts w:eastAsiaTheme="majorEastAsia" w:cstheme="majorBidi"/>
          <w:b/>
          <w:color w:val="000000" w:themeColor="text1"/>
          <w:sz w:val="32"/>
          <w:szCs w:val="32"/>
        </w:rPr>
      </w:pPr>
      <w:bookmarkStart w:id="0" w:name="_Toc198630416"/>
      <w:r w:rsidRPr="003638A2">
        <w:rPr>
          <w:rFonts w:eastAsiaTheme="majorEastAsia" w:cstheme="majorBidi"/>
          <w:b/>
          <w:color w:val="000000" w:themeColor="text1"/>
          <w:sz w:val="32"/>
          <w:szCs w:val="32"/>
        </w:rPr>
        <w:t>Приложение 4</w:t>
      </w:r>
      <w:r w:rsidRPr="003638A2">
        <w:rPr>
          <w:rFonts w:eastAsiaTheme="majorEastAsia" w:cstheme="majorBidi"/>
          <w:b/>
          <w:color w:val="000000" w:themeColor="text1"/>
          <w:sz w:val="32"/>
          <w:szCs w:val="32"/>
        </w:rPr>
        <w:br/>
        <w:t>Форма Заключения о возможности открытого опубликования материалов</w:t>
      </w:r>
      <w:bookmarkEnd w:id="0"/>
    </w:p>
    <w:tbl>
      <w:tblPr>
        <w:tblW w:w="4680" w:type="dxa"/>
        <w:tblInd w:w="4689" w:type="dxa"/>
        <w:tblLayout w:type="fixed"/>
        <w:tblLook w:val="04A0" w:firstRow="1" w:lastRow="0" w:firstColumn="1" w:lastColumn="0" w:noHBand="0" w:noVBand="1"/>
      </w:tblPr>
      <w:tblGrid>
        <w:gridCol w:w="2268"/>
        <w:gridCol w:w="2412"/>
      </w:tblGrid>
      <w:tr w:rsidR="006168E5" w:rsidRPr="003638A2" w14:paraId="082AA39F" w14:textId="77777777" w:rsidTr="00F93334">
        <w:tc>
          <w:tcPr>
            <w:tcW w:w="4680" w:type="dxa"/>
            <w:gridSpan w:val="2"/>
            <w:hideMark/>
          </w:tcPr>
          <w:p w14:paraId="2636320B" w14:textId="77777777" w:rsidR="006168E5" w:rsidRPr="003638A2" w:rsidRDefault="006168E5" w:rsidP="00F93334">
            <w:pPr>
              <w:suppressAutoHyphens/>
              <w:jc w:val="center"/>
              <w:rPr>
                <w:rFonts w:eastAsia="Calibri" w:cs="Times New Roman"/>
                <w:caps/>
                <w:color w:val="auto"/>
                <w:sz w:val="24"/>
                <w:lang w:eastAsia="ar-SA"/>
              </w:rPr>
            </w:pPr>
            <w:bookmarkStart w:id="1" w:name="_Hlk167977650"/>
            <w:r w:rsidRPr="003638A2">
              <w:rPr>
                <w:rFonts w:eastAsia="Calibri" w:cs="Times New Roman"/>
                <w:caps/>
                <w:sz w:val="24"/>
                <w:lang w:eastAsia="ar-SA"/>
              </w:rPr>
              <w:t>Утверждаю</w:t>
            </w:r>
          </w:p>
        </w:tc>
      </w:tr>
      <w:tr w:rsidR="006168E5" w:rsidRPr="003638A2" w14:paraId="628C8EF8" w14:textId="77777777" w:rsidTr="00F93334">
        <w:trPr>
          <w:trHeight w:val="294"/>
        </w:trPr>
        <w:tc>
          <w:tcPr>
            <w:tcW w:w="4680" w:type="dxa"/>
            <w:gridSpan w:val="2"/>
          </w:tcPr>
          <w:p w14:paraId="66D3B325" w14:textId="77777777" w:rsidR="006168E5" w:rsidRPr="003638A2" w:rsidRDefault="006168E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</w:tr>
      <w:tr w:rsidR="006168E5" w:rsidRPr="003638A2" w14:paraId="05183CC9" w14:textId="77777777" w:rsidTr="00F93334">
        <w:sdt>
          <w:sdtPr>
            <w:rPr>
              <w:rFonts w:eastAsia="Calibri" w:cs="Times New Roman"/>
              <w:sz w:val="24"/>
              <w:lang w:eastAsia="ar-SA"/>
            </w:rPr>
            <w:alias w:val="Должность"/>
            <w:tag w:val="Должность"/>
            <w:id w:val="1436320966"/>
            <w:placeholder>
              <w:docPart w:val="31387439DFD84B28ACCE4C8A4C2FA5E8"/>
            </w:placeholder>
            <w:showingPlcHdr/>
            <w:text/>
          </w:sdtPr>
          <w:sdtContent>
            <w:tc>
              <w:tcPr>
                <w:tcW w:w="4680" w:type="dxa"/>
                <w:gridSpan w:val="2"/>
                <w:hideMark/>
              </w:tcPr>
              <w:p w14:paraId="4555BBF3" w14:textId="77777777" w:rsidR="006168E5" w:rsidRPr="003638A2" w:rsidRDefault="006168E5" w:rsidP="00F93334">
                <w:pPr>
                  <w:suppressAutoHyphens/>
                  <w:jc w:val="center"/>
                  <w:rPr>
                    <w:rFonts w:eastAsia="Calibri" w:cs="Times New Roman"/>
                    <w:sz w:val="24"/>
                    <w:lang w:eastAsia="ar-SA"/>
                  </w:rPr>
                </w:pPr>
                <w:r w:rsidRPr="003638A2">
                  <w:rPr>
                    <w:rFonts w:eastAsia="Times New Roman" w:cs="Times New Roman"/>
                    <w:color w:val="808080"/>
                    <w:sz w:val="24"/>
                    <w:lang w:eastAsia="ar-SA"/>
                  </w:rPr>
                  <w:t>Должность</w:t>
                </w:r>
              </w:p>
            </w:tc>
          </w:sdtContent>
        </w:sdt>
      </w:tr>
      <w:tr w:rsidR="006168E5" w:rsidRPr="003638A2" w14:paraId="0AC41559" w14:textId="77777777" w:rsidTr="00F93334">
        <w:tc>
          <w:tcPr>
            <w:tcW w:w="2268" w:type="dxa"/>
          </w:tcPr>
          <w:p w14:paraId="0DE0A6E4" w14:textId="77777777" w:rsidR="006168E5" w:rsidRPr="003638A2" w:rsidRDefault="006168E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  <w:tc>
          <w:tcPr>
            <w:tcW w:w="2412" w:type="dxa"/>
          </w:tcPr>
          <w:p w14:paraId="7E6F3152" w14:textId="77777777" w:rsidR="006168E5" w:rsidRPr="003638A2" w:rsidRDefault="006168E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</w:tr>
      <w:tr w:rsidR="006168E5" w:rsidRPr="003638A2" w14:paraId="3F09A3FE" w14:textId="77777777" w:rsidTr="00F9333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3A2DE" w14:textId="77777777" w:rsidR="006168E5" w:rsidRPr="003638A2" w:rsidRDefault="006168E5" w:rsidP="00F93334">
            <w:pPr>
              <w:suppressAutoHyphens/>
              <w:rPr>
                <w:rFonts w:eastAsia="Calibri" w:cs="Times New Roman"/>
                <w:sz w:val="24"/>
                <w:lang w:eastAsia="ar-SA"/>
              </w:rPr>
            </w:pPr>
          </w:p>
        </w:tc>
        <w:sdt>
          <w:sdtPr>
            <w:rPr>
              <w:rFonts w:eastAsia="Times New Roman" w:cs="Times New Roman"/>
              <w:sz w:val="24"/>
              <w:lang w:eastAsia="ar-SA"/>
            </w:rPr>
            <w:alias w:val="И.О.Фамилия"/>
            <w:tag w:val="И.О.Фамилия"/>
            <w:id w:val="1608469832"/>
            <w:placeholder>
              <w:docPart w:val="9265FF3B127347F48D0FFB6D3EB0DD37"/>
            </w:placeholder>
            <w:showingPlcHdr/>
            <w:text/>
          </w:sdtPr>
          <w:sdtContent>
            <w:tc>
              <w:tcPr>
                <w:tcW w:w="2412" w:type="dxa"/>
                <w:vAlign w:val="bottom"/>
                <w:hideMark/>
              </w:tcPr>
              <w:p w14:paraId="323BE695" w14:textId="77777777" w:rsidR="006168E5" w:rsidRPr="003638A2" w:rsidRDefault="006168E5" w:rsidP="00F93334">
                <w:pPr>
                  <w:suppressAutoHyphens/>
                  <w:jc w:val="right"/>
                  <w:rPr>
                    <w:rFonts w:eastAsia="Times New Roman" w:cs="Times New Roman"/>
                    <w:sz w:val="24"/>
                    <w:lang w:eastAsia="ar-SA"/>
                  </w:rPr>
                </w:pPr>
                <w:r w:rsidRPr="003638A2">
                  <w:rPr>
                    <w:rFonts w:eastAsia="Times New Roman" w:cs="Times New Roman"/>
                    <w:color w:val="808080"/>
                    <w:sz w:val="24"/>
                  </w:rPr>
                  <w:t>И.О.Фамилия</w:t>
                </w:r>
              </w:p>
            </w:tc>
          </w:sdtContent>
        </w:sdt>
      </w:tr>
      <w:tr w:rsidR="006168E5" w:rsidRPr="003638A2" w14:paraId="1A3B66A3" w14:textId="77777777" w:rsidTr="00F93334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E51426" w14:textId="77777777" w:rsidR="006168E5" w:rsidRPr="003638A2" w:rsidRDefault="006168E5" w:rsidP="00F93334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3638A2">
              <w:rPr>
                <w:rFonts w:eastAsia="Calibri" w:cs="Times New Roman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2DD95" w14:textId="77777777" w:rsidR="006168E5" w:rsidRPr="003638A2" w:rsidRDefault="006168E5" w:rsidP="00F93334">
            <w:pPr>
              <w:suppressAutoHyphens/>
              <w:rPr>
                <w:rFonts w:eastAsia="Calibri" w:cs="Times New Roman"/>
                <w:szCs w:val="28"/>
                <w:lang w:eastAsia="ar-SA"/>
              </w:rPr>
            </w:pPr>
          </w:p>
        </w:tc>
      </w:tr>
      <w:tr w:rsidR="006168E5" w:rsidRPr="003638A2" w14:paraId="2DB40251" w14:textId="77777777" w:rsidTr="00F93334">
        <w:tc>
          <w:tcPr>
            <w:tcW w:w="2268" w:type="dxa"/>
          </w:tcPr>
          <w:p w14:paraId="73DD35F5" w14:textId="77777777" w:rsidR="006168E5" w:rsidRPr="003638A2" w:rsidRDefault="006168E5" w:rsidP="00F93334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6BE16F" w14:textId="77777777" w:rsidR="006168E5" w:rsidRPr="003638A2" w:rsidRDefault="006168E5" w:rsidP="00F93334">
            <w:pPr>
              <w:suppressAutoHyphens/>
              <w:jc w:val="center"/>
              <w:rPr>
                <w:rFonts w:eastAsia="Calibri" w:cs="Times New Roman"/>
                <w:sz w:val="24"/>
                <w:lang w:eastAsia="ar-SA"/>
              </w:rPr>
            </w:pPr>
            <w:r w:rsidRPr="003638A2">
              <w:rPr>
                <w:rFonts w:eastAsia="Calibri" w:cs="Times New Roman"/>
                <w:sz w:val="20"/>
                <w:szCs w:val="20"/>
                <w:lang w:eastAsia="ar-SA"/>
              </w:rPr>
              <w:t>(дата)</w:t>
            </w:r>
          </w:p>
        </w:tc>
        <w:bookmarkEnd w:id="1"/>
      </w:tr>
    </w:tbl>
    <w:p w14:paraId="6DC9B098" w14:textId="77777777" w:rsidR="006168E5" w:rsidRPr="003638A2" w:rsidRDefault="006168E5" w:rsidP="006168E5">
      <w:pPr>
        <w:autoSpaceDE w:val="0"/>
        <w:autoSpaceDN w:val="0"/>
        <w:jc w:val="righ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6D88A8E2" w14:textId="77777777" w:rsidR="006168E5" w:rsidRPr="003638A2" w:rsidRDefault="006168E5" w:rsidP="006168E5">
      <w:pPr>
        <w:autoSpaceDE w:val="0"/>
        <w:autoSpaceDN w:val="0"/>
        <w:jc w:val="righ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2EC3D512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ЗАКЛЮЧЕНИЕ*</w:t>
      </w:r>
    </w:p>
    <w:p w14:paraId="29D1EDD4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759DB322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о возможности открытого опубликования</w:t>
      </w:r>
    </w:p>
    <w:p w14:paraId="3DEE0661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6F7787C9" w14:textId="77777777" w:rsidR="006168E5" w:rsidRPr="003638A2" w:rsidRDefault="006168E5" w:rsidP="006168E5">
      <w:pPr>
        <w:autoSpaceDE w:val="0"/>
        <w:autoSpaceDN w:val="0"/>
        <w:jc w:val="left"/>
        <w:rPr>
          <w:rFonts w:eastAsia="Times New Roman" w:cs="Times New Roman"/>
          <w:bCs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Cs/>
          <w:color w:val="auto"/>
          <w:sz w:val="22"/>
          <w:szCs w:val="22"/>
          <w:lang w:eastAsia="en-US"/>
        </w:rPr>
        <w:t>материалов, подготовленных авторами: __________________________________________________,</w:t>
      </w:r>
    </w:p>
    <w:p w14:paraId="57A10DF9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 xml:space="preserve">                                                                           (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фамилии и инициалы авторов)</w:t>
      </w:r>
    </w:p>
    <w:p w14:paraId="58A1EF49" w14:textId="77777777" w:rsidR="006168E5" w:rsidRPr="003638A2" w:rsidRDefault="006168E5" w:rsidP="006168E5">
      <w:pPr>
        <w:autoSpaceDE w:val="0"/>
        <w:autoSpaceDN w:val="0"/>
        <w:jc w:val="lef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Cs/>
          <w:color w:val="auto"/>
          <w:sz w:val="22"/>
          <w:szCs w:val="22"/>
          <w:lang w:eastAsia="en-US"/>
        </w:rPr>
        <w:t>которые используются при подготовке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_____________________________________________________________________________________</w:t>
      </w:r>
    </w:p>
    <w:p w14:paraId="57659797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i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>(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актуальное (предполагаемое) наименование</w:t>
      </w: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работы, подлежащей экспертизе)</w:t>
      </w:r>
    </w:p>
    <w:p w14:paraId="6F754E0D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vertAlign w:val="superscript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vertAlign w:val="superscript"/>
          <w:lang w:eastAsia="en-US"/>
        </w:rPr>
        <w:t>_____________________________________________________________________________________________________________________________________</w:t>
      </w:r>
    </w:p>
    <w:p w14:paraId="02402C88" w14:textId="77777777" w:rsidR="006168E5" w:rsidRPr="003638A2" w:rsidRDefault="006168E5" w:rsidP="006168E5">
      <w:pPr>
        <w:tabs>
          <w:tab w:val="left" w:pos="0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vertAlign w:val="superscript"/>
          <w:lang w:eastAsia="en-US"/>
        </w:rPr>
      </w:pPr>
    </w:p>
    <w:p w14:paraId="72F90EC8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val="en-US" w:eastAsia="en-US"/>
        </w:rPr>
        <w:t>I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. Экспертная комиссия, назначенная приказом ректора от ____ №_________ в составе: </w:t>
      </w:r>
    </w:p>
    <w:p w14:paraId="57B90365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3828"/>
        <w:gridCol w:w="236"/>
        <w:gridCol w:w="2457"/>
      </w:tblGrid>
      <w:tr w:rsidR="006168E5" w:rsidRPr="003638A2" w14:paraId="248567A5" w14:textId="77777777" w:rsidTr="00F93334">
        <w:tc>
          <w:tcPr>
            <w:tcW w:w="1515" w:type="pct"/>
          </w:tcPr>
          <w:p w14:paraId="6FC42A75" w14:textId="77777777" w:rsidR="006168E5" w:rsidRPr="003638A2" w:rsidRDefault="006168E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  <w:r w:rsidRPr="003638A2">
              <w:rPr>
                <w:rFonts w:eastAsia="Times New Roman" w:cs="Times New Roman"/>
                <w:color w:val="auto"/>
                <w:sz w:val="24"/>
              </w:rPr>
              <w:t>Председатель комиссии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14:paraId="539DB281" w14:textId="77777777" w:rsidR="006168E5" w:rsidRPr="003638A2" w:rsidRDefault="006168E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26" w:type="pct"/>
          </w:tcPr>
          <w:p w14:paraId="63D5DD32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1E93BB4E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bCs/>
                <w:color w:val="auto"/>
                <w:sz w:val="24"/>
              </w:rPr>
            </w:pPr>
          </w:p>
        </w:tc>
      </w:tr>
      <w:tr w:rsidR="006168E5" w:rsidRPr="003638A2" w14:paraId="4E07078F" w14:textId="77777777" w:rsidTr="00F93334">
        <w:tc>
          <w:tcPr>
            <w:tcW w:w="1515" w:type="pct"/>
          </w:tcPr>
          <w:p w14:paraId="2CE5E349" w14:textId="77777777" w:rsidR="006168E5" w:rsidRPr="003638A2" w:rsidRDefault="006168E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  <w:r w:rsidRPr="003638A2">
              <w:rPr>
                <w:rFonts w:eastAsia="Times New Roman" w:cs="Times New Roman"/>
                <w:color w:val="auto"/>
                <w:sz w:val="24"/>
              </w:rPr>
              <w:t>Члены комиссии</w:t>
            </w:r>
          </w:p>
        </w:tc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</w:tcPr>
          <w:p w14:paraId="0A4D1FCB" w14:textId="77777777" w:rsidR="006168E5" w:rsidRPr="003638A2" w:rsidRDefault="006168E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26" w:type="pct"/>
          </w:tcPr>
          <w:p w14:paraId="4BC97208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</w:tcPr>
          <w:p w14:paraId="0A287B18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6168E5" w:rsidRPr="003638A2" w14:paraId="2EBD2DA4" w14:textId="77777777" w:rsidTr="00F93334">
        <w:tc>
          <w:tcPr>
            <w:tcW w:w="1515" w:type="pct"/>
          </w:tcPr>
          <w:p w14:paraId="7EB9C97E" w14:textId="77777777" w:rsidR="006168E5" w:rsidRPr="003638A2" w:rsidRDefault="006168E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</w:tcPr>
          <w:p w14:paraId="3873F118" w14:textId="77777777" w:rsidR="006168E5" w:rsidRPr="003638A2" w:rsidRDefault="006168E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26" w:type="pct"/>
          </w:tcPr>
          <w:p w14:paraId="52F4E52F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</w:tcPr>
          <w:p w14:paraId="18091026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</w:tr>
      <w:tr w:rsidR="006168E5" w:rsidRPr="003638A2" w14:paraId="3BDE3FF2" w14:textId="77777777" w:rsidTr="00F93334">
        <w:tc>
          <w:tcPr>
            <w:tcW w:w="1515" w:type="pct"/>
          </w:tcPr>
          <w:p w14:paraId="2A8CAA05" w14:textId="77777777" w:rsidR="006168E5" w:rsidRPr="003638A2" w:rsidRDefault="006168E5" w:rsidP="00F93334">
            <w:pPr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2046" w:type="pct"/>
            <w:tcBorders>
              <w:top w:val="single" w:sz="4" w:space="0" w:color="auto"/>
            </w:tcBorders>
          </w:tcPr>
          <w:p w14:paraId="7163598E" w14:textId="77777777" w:rsidR="006168E5" w:rsidRPr="003638A2" w:rsidRDefault="006168E5" w:rsidP="00F93334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</w:rPr>
            </w:pPr>
            <w:r w:rsidRPr="003638A2">
              <w:rPr>
                <w:rFonts w:asciiTheme="minorHAnsi" w:eastAsia="Times New Roman" w:hAnsiTheme="minorHAnsi" w:cs="Literaturnaya"/>
                <w:i/>
                <w:color w:val="auto"/>
                <w:sz w:val="20"/>
                <w:szCs w:val="28"/>
              </w:rPr>
              <w:t>(</w:t>
            </w:r>
            <w:r w:rsidRPr="003638A2">
              <w:rPr>
                <w:rFonts w:ascii="Literaturnaya" w:eastAsia="Times New Roman" w:hAnsi="Literaturnaya" w:cs="Literaturnaya"/>
                <w:i/>
                <w:color w:val="auto"/>
                <w:sz w:val="20"/>
                <w:szCs w:val="28"/>
              </w:rPr>
              <w:t>наименование должностей с указанием</w:t>
            </w:r>
            <w:r w:rsidRPr="003638A2">
              <w:rPr>
                <w:rFonts w:asciiTheme="minorHAnsi" w:eastAsia="Times New Roman" w:hAnsiTheme="minorHAnsi" w:cs="Literaturnaya"/>
                <w:i/>
                <w:color w:val="auto"/>
                <w:sz w:val="20"/>
                <w:szCs w:val="28"/>
              </w:rPr>
              <w:t xml:space="preserve"> </w:t>
            </w:r>
            <w:r w:rsidRPr="003638A2">
              <w:rPr>
                <w:rFonts w:ascii="Literaturnaya" w:eastAsia="Times New Roman" w:hAnsi="Literaturnaya" w:cs="Literaturnaya"/>
                <w:i/>
                <w:color w:val="auto"/>
                <w:sz w:val="20"/>
                <w:szCs w:val="28"/>
              </w:rPr>
              <w:t>подразделения</w:t>
            </w:r>
            <w:r w:rsidRPr="003638A2">
              <w:rPr>
                <w:rFonts w:asciiTheme="minorHAnsi" w:eastAsia="Times New Roman" w:hAnsiTheme="minorHAnsi" w:cs="Literaturnaya"/>
                <w:i/>
                <w:color w:val="auto"/>
                <w:sz w:val="20"/>
                <w:szCs w:val="28"/>
              </w:rPr>
              <w:t>)</w:t>
            </w:r>
          </w:p>
        </w:tc>
        <w:tc>
          <w:tcPr>
            <w:tcW w:w="126" w:type="pct"/>
          </w:tcPr>
          <w:p w14:paraId="0B6F9154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auto"/>
                <w:sz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</w:tcBorders>
          </w:tcPr>
          <w:p w14:paraId="5226F6FE" w14:textId="77777777" w:rsidR="006168E5" w:rsidRPr="003638A2" w:rsidRDefault="006168E5" w:rsidP="00F93334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</w:rPr>
            </w:pPr>
            <w:r w:rsidRPr="003638A2">
              <w:rPr>
                <w:rFonts w:eastAsia="Times New Roman" w:cs="Times New Roman"/>
                <w:i/>
                <w:color w:val="auto"/>
                <w:sz w:val="20"/>
              </w:rPr>
              <w:t>(инициалы и фамилия членов комиссии)</w:t>
            </w:r>
          </w:p>
        </w:tc>
      </w:tr>
    </w:tbl>
    <w:p w14:paraId="5D407E8F" w14:textId="341A47BD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 период с «____» _______________20___г.    по «____» ______________20___г. провела экспертизу материалов, которые используются при подготовке______________________________________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</w:t>
      </w:r>
    </w:p>
    <w:p w14:paraId="0E442612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i/>
          <w:color w:val="auto"/>
          <w:sz w:val="20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>(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актуальное (предполагаемое) наименование</w:t>
      </w:r>
      <w:r w:rsidRPr="003638A2">
        <w:rPr>
          <w:rFonts w:eastAsia="Times New Roman" w:cs="Times New Roman"/>
          <w:color w:val="auto"/>
          <w:sz w:val="20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работы, подлежащей экспертизе)</w:t>
      </w:r>
    </w:p>
    <w:p w14:paraId="54E5EDF6" w14:textId="77777777" w:rsidR="006168E5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на предмет отсутствия (наличия) в них сведений, составляющих государственную тайну, сведений, запрещенных к открытому опубликованию и определения возможности их открытого опубликования в:</w:t>
      </w:r>
    </w:p>
    <w:p w14:paraId="67752627" w14:textId="13E6DEBF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_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</w:t>
      </w:r>
    </w:p>
    <w:p w14:paraId="1445870E" w14:textId="77777777" w:rsidR="006168E5" w:rsidRPr="003638A2" w:rsidRDefault="006168E5" w:rsidP="006168E5">
      <w:pPr>
        <w:tabs>
          <w:tab w:val="left" w:pos="1185"/>
        </w:tabs>
        <w:autoSpaceDE w:val="0"/>
        <w:autoSpaceDN w:val="0"/>
        <w:jc w:val="center"/>
        <w:rPr>
          <w:rFonts w:eastAsia="Times New Roman" w:cs="Times New Roman"/>
          <w:color w:val="auto"/>
          <w:sz w:val="22"/>
          <w:szCs w:val="22"/>
          <w:lang w:eastAsia="en-US"/>
        </w:rPr>
      </w:pPr>
      <w:bookmarkStart w:id="2" w:name="_Hlk142660869"/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(указывается перечень названий печатных органов, изданий, журналов и пр., где предполагается публикация)</w:t>
      </w:r>
    </w:p>
    <w:bookmarkEnd w:id="2"/>
    <w:p w14:paraId="5735BEB3" w14:textId="77777777" w:rsidR="006168E5" w:rsidRPr="003638A2" w:rsidRDefault="006168E5" w:rsidP="006168E5">
      <w:pPr>
        <w:tabs>
          <w:tab w:val="left" w:pos="1185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43E1B304" w14:textId="77777777" w:rsidR="006168E5" w:rsidRPr="003638A2" w:rsidRDefault="006168E5" w:rsidP="006168E5">
      <w:pPr>
        <w:tabs>
          <w:tab w:val="left" w:pos="1185"/>
        </w:tabs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val="en-US" w:eastAsia="en-US"/>
        </w:rPr>
        <w:t>II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. Экспертная комиссия,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руководствовалась:</w:t>
      </w:r>
    </w:p>
    <w:p w14:paraId="449D8010" w14:textId="77777777" w:rsidR="006168E5" w:rsidRPr="003638A2" w:rsidRDefault="006168E5" w:rsidP="006168E5">
      <w:pPr>
        <w:tabs>
          <w:tab w:val="left" w:pos="1185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-Законом Российской Федерации «О государственной тайне</w:t>
      </w:r>
      <w:r w:rsidRPr="003638A2">
        <w:rPr>
          <w:rFonts w:eastAsia="Times New Roman" w:cs="Times New Roman"/>
          <w:i/>
          <w:color w:val="auto"/>
          <w:sz w:val="22"/>
          <w:szCs w:val="22"/>
          <w:lang w:eastAsia="en-US"/>
        </w:rPr>
        <w:t xml:space="preserve">»,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от 21.07.1993 №5485-1 (в последней редакции);</w:t>
      </w:r>
    </w:p>
    <w:p w14:paraId="6946B6F5" w14:textId="77777777" w:rsidR="006168E5" w:rsidRPr="003638A2" w:rsidRDefault="006168E5" w:rsidP="006168E5">
      <w:pPr>
        <w:tabs>
          <w:tab w:val="left" w:pos="1185"/>
        </w:tabs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-Перечнем сведений, отнесенных к государственной тайне, утвержденным Указом Президента Российской Федерации от 30.11.1995 № 1203 (в последней редакции); </w:t>
      </w:r>
    </w:p>
    <w:p w14:paraId="58E5CA57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- Перечнем сведений, подлежащих засекречиванию, Министерства образования и науки Российской Федерации (Минобрнауки РФ), утвержденным приказом Минобрнауки РФ от 04.12.2023 г. № 31с; </w:t>
      </w:r>
    </w:p>
    <w:p w14:paraId="029056AF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-Федеральным законом от 18.07.1999 №183-ФЗ «Об экспортном контроле»;</w:t>
      </w:r>
    </w:p>
    <w:p w14:paraId="765A1A57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-Постановление Правительства РФ от 19.07.2022 г. №1299 (ред. от 26.01.2023) «Об утверждении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lastRenderedPageBreak/>
        <w:t>списка товаров и технологий двойного назначения, которые могут быть использованы при создании вооружения и военной техники и в отношении которых осуществляется экспортный контроль»;</w:t>
      </w:r>
    </w:p>
    <w:p w14:paraId="79B1603C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-Перечнем сведений Вооруженных Сил Российской Федерации (Перечня ВС РФ), подлежащих отнесению к служебной тайне от 17.01.2022 №22;</w:t>
      </w:r>
    </w:p>
    <w:p w14:paraId="24C5CC78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-Перечнем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</w:t>
      </w:r>
    </w:p>
    <w:p w14:paraId="5341D602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 Перечнем служебной информации ограниченного распространения в МГТУ им. Н.Э. Баумана, веденным приказом ректора от 09.02.2022 г. № 02.01-03/1646;</w:t>
      </w:r>
    </w:p>
    <w:p w14:paraId="1FBBF055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26.01.2023, № 105, от 16.03.2024 № 308; № 1288 от 16.07.2022;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№ 1284 от 16.07.2022; № 1287 от 16.07.2022).</w:t>
      </w:r>
    </w:p>
    <w:p w14:paraId="07FFAC0C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 другими нормативными документами.</w:t>
      </w:r>
    </w:p>
    <w:p w14:paraId="7678008D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74BA2A43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b/>
          <w:color w:val="auto"/>
          <w:sz w:val="22"/>
          <w:szCs w:val="22"/>
          <w:lang w:val="en-US" w:eastAsia="en-US"/>
        </w:rPr>
        <w:t>III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. В ходе экспертизы установила:</w:t>
      </w:r>
    </w:p>
    <w:p w14:paraId="24F45516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bookmarkStart w:id="3" w:name="_Hlk142661321"/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1.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Сведения__________________________________________________________________________</w:t>
      </w:r>
    </w:p>
    <w:p w14:paraId="4C70F380" w14:textId="77777777" w:rsidR="006168E5" w:rsidRPr="003638A2" w:rsidRDefault="006168E5" w:rsidP="006168E5">
      <w:pPr>
        <w:autoSpaceDE w:val="0"/>
        <w:autoSpaceDN w:val="0"/>
        <w:ind w:firstLine="708"/>
        <w:jc w:val="center"/>
        <w:rPr>
          <w:rFonts w:eastAsia="Times New Roman" w:cs="Times New Roman"/>
          <w:i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0"/>
          <w:szCs w:val="22"/>
          <w:lang w:eastAsia="en-US"/>
        </w:rPr>
        <w:t>(указать вклад в конечный вариант работы (введение/глава/заключение))</w:t>
      </w:r>
    </w:p>
    <w:p w14:paraId="243A4C6B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i/>
          <w:color w:val="auto"/>
          <w:sz w:val="22"/>
          <w:szCs w:val="22"/>
          <w:lang w:eastAsia="en-US"/>
        </w:rPr>
        <w:t>__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__________________________________________________________________________________,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содержащиеся в рассматриваемых материалах,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bCs/>
          <w:color w:val="auto"/>
          <w:sz w:val="22"/>
          <w:szCs w:val="22"/>
          <w:lang w:eastAsia="en-US"/>
        </w:rPr>
        <w:t>находятся только в компетенции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Федерального государственного автономного образовательного учреждения высшего образования Московский государственный технический университет им. Н.Э. Баумана (МГТУ им Н.Э. Баумана) Министерства науки и высшего образования Российской Федерации.</w:t>
      </w:r>
    </w:p>
    <w:bookmarkEnd w:id="3"/>
    <w:p w14:paraId="6B927352" w14:textId="77777777" w:rsidR="006168E5" w:rsidRPr="003638A2" w:rsidRDefault="006168E5" w:rsidP="006168E5">
      <w:pPr>
        <w:autoSpaceDE w:val="0"/>
        <w:autoSpaceDN w:val="0"/>
        <w:jc w:val="left"/>
        <w:rPr>
          <w:rFonts w:eastAsia="Times New Roman" w:cs="Times New Roman"/>
          <w:i/>
          <w:color w:val="auto"/>
          <w:sz w:val="22"/>
          <w:szCs w:val="22"/>
          <w:lang w:eastAsia="en-US"/>
        </w:rPr>
      </w:pPr>
    </w:p>
    <w:p w14:paraId="6C5EF172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u w:val="single"/>
          <w:lang w:eastAsia="en-US"/>
        </w:rPr>
      </w:pPr>
      <w:bookmarkStart w:id="4" w:name="_Hlk142661512"/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 Сведения, содержащиеся в рассматриваемых материалах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:</w:t>
      </w:r>
    </w:p>
    <w:p w14:paraId="1161888B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i/>
          <w:color w:val="auto"/>
          <w:sz w:val="22"/>
          <w:szCs w:val="22"/>
          <w:lang w:eastAsia="en-US"/>
        </w:rPr>
      </w:pPr>
    </w:p>
    <w:p w14:paraId="65C00626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2.1 не подпадают под действие: </w:t>
      </w:r>
    </w:p>
    <w:p w14:paraId="12B8CEDA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составляющих государственную тайну, в соответствии со статьей 5 Закона Российской Федерации «О государственной тайне», Перечня сведений, отнесенных к государственной тайне, утвержденному Указом Президента Российской Федерации от 30 ноября 1995 г. № 1203;</w:t>
      </w:r>
    </w:p>
    <w:p w14:paraId="56E43C03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подлежащих засекречиванию, Министерства образования и науки Российской Федерации, утвержденным приказом Минобрнауки РФ от 04 декабря 2023 г. № 31с;</w:t>
      </w:r>
    </w:p>
    <w:p w14:paraId="0CDF2F7C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Вооруженных Сил Российской Федерации (Перечня ВС РФ), подлежащих отнесению к служебной тайне от 17.01.2022 г. №22;</w:t>
      </w:r>
    </w:p>
    <w:p w14:paraId="692D6D34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0"/>
          <w:szCs w:val="20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</w:t>
      </w:r>
    </w:p>
    <w:p w14:paraId="0EC356D5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служебной информации ограниченного распространения в МГТУ им. Н.Э. Баумана, веденный приказом ректора от 09.02.2022 № 02.01-03/1646;</w:t>
      </w:r>
    </w:p>
    <w:p w14:paraId="76E6F547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26.01.2023, № 105, от 16.03.2024 № 308; № 1288 от 16.07.2022;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№ 1284 от 16.07.2022; № 1287 от 16.07.2022).</w:t>
      </w:r>
    </w:p>
    <w:p w14:paraId="155CA513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1E357C2E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материалы не подлежат засекречиванию, не содержат сведений ограниченного распространения или сведений, поименованных в Списках контролируемых товаров и технологий, и могут быть опубликована в открытой печати в полном объеме.</w:t>
      </w:r>
    </w:p>
    <w:p w14:paraId="04E9C5FC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175CFCC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2.2 подпадают под действие:</w:t>
      </w:r>
    </w:p>
    <w:p w14:paraId="655A7340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-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Перечня сведений,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составляющих государственную тайну (статья 5 Закона Российской Федерации «О государственной тайне»), относятся к Перечню сведений, отнесенных к государственной тайне, утвержденному Указом Президента Российской Федерации от 30.11.1995 № 1203;</w:t>
      </w:r>
    </w:p>
    <w:p w14:paraId="5A043BFC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) ___ Перечня сведений, подлежащих засекречиванию, Министерства образования и науки Российской Федерации, утвержденным приказом Минобрнауки РФ от 04.12.2023 № 31с;</w:t>
      </w:r>
    </w:p>
    <w:p w14:paraId="6F7E154D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lastRenderedPageBreak/>
        <w:t xml:space="preserve"> </w:t>
      </w:r>
    </w:p>
    <w:p w14:paraId="5304143F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Вывод: материалы подлежат засекречиванию. </w:t>
      </w:r>
    </w:p>
    <w:p w14:paraId="5E8996AB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5F65F988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2.3 подпадают под действие:</w:t>
      </w:r>
    </w:p>
    <w:p w14:paraId="6622C752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)______ Перечня сведений Вооруженных Сил Российской Федерации (Перечня ВС РФ), подлежащих отнесению к служебной тайне от 17.01.2022 №22; </w:t>
      </w:r>
    </w:p>
    <w:p w14:paraId="5F458AB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)______Перечня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</w:t>
      </w:r>
    </w:p>
    <w:p w14:paraId="09E7D7AB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-пункта (</w:t>
      </w:r>
      <w:proofErr w:type="spellStart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ов</w:t>
      </w:r>
      <w:proofErr w:type="spellEnd"/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)______Перечня служебной информации ограниченного распространения в МГТУ им. Н.Э. Баумана, веденный приказом ректора от 09.02.2022 № 02.01-03/1646. </w:t>
      </w:r>
    </w:p>
    <w:p w14:paraId="1E49634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0072A8C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Вывод: материалы содержат сведения ограниченного распространения и не могут быть опубликованы в открытой печати. </w:t>
      </w:r>
    </w:p>
    <w:p w14:paraId="49C1E283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0"/>
          <w:szCs w:val="20"/>
          <w:lang w:eastAsia="en-US"/>
        </w:rPr>
      </w:pPr>
    </w:p>
    <w:p w14:paraId="2E1B9DF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u w:val="single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2.4 подпадают под действие:</w:t>
      </w:r>
    </w:p>
    <w:p w14:paraId="74882B5A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 № 105, от 16.03.2024 № 308; № 1288 от 16.07.2022; № 1284 от 16.07.2022; № 1287 от 16.07.2022).</w:t>
      </w:r>
    </w:p>
    <w:p w14:paraId="26F409FE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7B301722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материалы не могут быть опубликованы в открытой печати и направляются на рассмотрение ВКЭК МГТУ им. Н.Э. Баумана.</w:t>
      </w:r>
    </w:p>
    <w:p w14:paraId="7EF46696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011096C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u w:val="single"/>
          <w:lang w:eastAsia="en-US"/>
        </w:rPr>
      </w:pPr>
      <w:bookmarkStart w:id="5" w:name="_Hlk191392065"/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2.5 находятся вне компетенции ЭК:</w:t>
      </w:r>
    </w:p>
    <w:p w14:paraId="74754E18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тематика материалов не подходит под компетенцию ЭК НУК </w:t>
      </w:r>
      <w:r w:rsidRPr="003638A2">
        <w:rPr>
          <w:rFonts w:eastAsia="Times New Roman" w:cs="Times New Roman"/>
          <w:bCs/>
          <w:color w:val="auto"/>
          <w:sz w:val="22"/>
          <w:szCs w:val="22"/>
          <w:lang w:eastAsia="en-US"/>
        </w:rPr>
        <w:t>(ППП),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в которую они были предоставлены на экспертизу о возможности открытого опубликования, в связи с чем невозможно дать заключение об отсутствии в рассматриваемых материалах сведений, попадающих под ограничение на открытое опубликование.</w:t>
      </w:r>
    </w:p>
    <w:p w14:paraId="5341EDF3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235252A1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материалы требуется предоставить на экспертизу в ЭК НУК (ППП), соответствующий тематике рассматриваемых материалов.</w:t>
      </w:r>
    </w:p>
    <w:p w14:paraId="2838ABAD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211EE6BD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u w:val="single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2.6 не попадают под действие:</w:t>
      </w:r>
    </w:p>
    <w:p w14:paraId="3986A0CD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составляющих государственную тайну, в соответствии со статьей 5 Закона Российской Федерации «О государственной тайне», Перечня сведений, отнесенных к государственной тайне, утвержденному Указом Президента Российской Федерации от 30.11.1995 г. № 1203;</w:t>
      </w:r>
    </w:p>
    <w:p w14:paraId="7CD39E87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подлежащих засекречиванию, Министерства образования и науки Российской Федерации, утвержденным приказом Минобрнауки РФ от 04 декабря 2023 г. № 31с;</w:t>
      </w:r>
    </w:p>
    <w:p w14:paraId="5D759AE0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Вооруженных Сил Российской Федерации (Перечня ВС РФ), подлежащих отнесению к служебной тайне от 17.01.2022 г. №22;</w:t>
      </w:r>
    </w:p>
    <w:p w14:paraId="03C36AB5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г. № 547;</w:t>
      </w:r>
    </w:p>
    <w:p w14:paraId="7AE1415F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служебной информации ограниченного распространения в МГТУ им. Н.Э. Баумана, веденный приказом ректора от 09.02.2022 г. № 02.01-03/1646;</w:t>
      </w:r>
    </w:p>
    <w:p w14:paraId="2E95CC61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26.01.2023, № 105, от 16.03.2024 № 308; № 1288 от 16.07.2022; № 1284 от 16.07.2022; № 1287 от 16.07.2022);</w:t>
      </w:r>
    </w:p>
    <w:p w14:paraId="43CE6A3F" w14:textId="555272C4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по части тематики ________________________________________________________________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>___.</w:t>
      </w:r>
    </w:p>
    <w:p w14:paraId="60CED7E3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7A3D19F8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Вывод: материалы не подлежат засекречиванию по части тематики _________________________, не содержат сведений ограниченного распространения или </w:t>
      </w: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lastRenderedPageBreak/>
        <w:t>сведений, поименованных в Списках контролируемых товаров и технологий, и могут быть опубликована в открытой печати в полном объеме после получения положительного экспертного заключения профильного ЭК НУК (ППП), компетентного в тематике рассматриваемых материалов.</w:t>
      </w:r>
    </w:p>
    <w:p w14:paraId="151A3EA0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bookmarkEnd w:id="5"/>
    <w:p w14:paraId="2AE13999" w14:textId="77777777" w:rsidR="006168E5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E84E75">
        <w:rPr>
          <w:rFonts w:eastAsia="Times New Roman" w:cs="Times New Roman"/>
          <w:b/>
          <w:color w:val="auto"/>
          <w:sz w:val="22"/>
          <w:szCs w:val="22"/>
          <w:lang w:eastAsia="en-US"/>
        </w:rPr>
        <w:t>2.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>7</w:t>
      </w:r>
      <w:r w:rsidRPr="00E84E75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 не попадают под действие:</w:t>
      </w:r>
    </w:p>
    <w:p w14:paraId="1D6B6246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составляющих государственную тайну, в соответствии со статьей 5 Закона Российской Федерации «О государственной тайне», Перечня сведений, отнесенных к государственной тайне, утвержденному Указом Президента Российской Федерации от 30 ноября 1995 г. № 1203;</w:t>
      </w:r>
    </w:p>
    <w:p w14:paraId="3BA5DA0B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сведений, подлежащих засекречиванию, Министерства образования и науки Российской Федерации, утвержденным приказом Минобрнауки РФ от 04 декабря 2023 г. № 31с;</w:t>
      </w:r>
    </w:p>
    <w:p w14:paraId="64AA9DD4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Вооруженных Сил Российской Федерации (Перечня ВС РФ), подлежащих отнесению к служебной тайне от 17.01.2022 г. №22;</w:t>
      </w:r>
    </w:p>
    <w:p w14:paraId="0075B2F3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0"/>
          <w:szCs w:val="20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сведений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Федерации» утвержденным приказом Федеральной службы безопасности Российской Федерации 04.11.2022 № 547;</w:t>
      </w:r>
    </w:p>
    <w:p w14:paraId="3E5EBB17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-Перечня служебной информации ограниченного распространения в МГТУ им. Н.Э. Баумана, веденный приказом ректора от 09.02.2022 № 02.01-03/1646;</w:t>
      </w:r>
    </w:p>
    <w:p w14:paraId="533C3EA4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>-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 xml:space="preserve"> Списков контролируемых товаров и технологий, утвержденных постановлениями Правительства Российской Федерации (№ 1285 от 16.07.2022; № 1286 от 16.07.2022; № 1299 от 19.07.2022, в ред. Постановления Правительства РФ от 26.01.2023, № 105, от 16.03.2024 № 308; № 1288 от 16.07.2022;</w:t>
      </w: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br/>
        <w:t>№ 1284 от 16.07.2022; № 1287 от 16.07.2022).</w:t>
      </w:r>
    </w:p>
    <w:p w14:paraId="493C045A" w14:textId="77777777" w:rsidR="006168E5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1E7FC451" w14:textId="77777777" w:rsidR="006168E5" w:rsidRPr="00E84E75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E84E75">
        <w:rPr>
          <w:rFonts w:eastAsia="Times New Roman" w:cs="Times New Roman"/>
          <w:b/>
          <w:color w:val="auto"/>
          <w:sz w:val="22"/>
          <w:szCs w:val="22"/>
          <w:lang w:eastAsia="en-US"/>
        </w:rPr>
        <w:t>Вывод: материалы не подлежат засекречиванию, не содержат сведений ограниченного распространения или сведений, поименованных в Списках контролируемых товаров и технологий, и могут быть опубликованы в открытой печати в полном объеме после получения разрешения ВКЭК МГТУ им. Н.Э. Баумана</w:t>
      </w:r>
      <w:r>
        <w:rPr>
          <w:rFonts w:eastAsia="Times New Roman" w:cs="Times New Roman"/>
          <w:b/>
          <w:color w:val="auto"/>
          <w:sz w:val="22"/>
          <w:szCs w:val="22"/>
          <w:lang w:eastAsia="en-US"/>
        </w:rPr>
        <w:t>.</w:t>
      </w:r>
    </w:p>
    <w:p w14:paraId="269B262D" w14:textId="77777777" w:rsidR="006168E5" w:rsidRPr="00E84E75" w:rsidRDefault="006168E5" w:rsidP="006168E5">
      <w:pPr>
        <w:spacing w:after="240" w:line="276" w:lineRule="auto"/>
        <w:rPr>
          <w:rFonts w:eastAsia="Times New Roman" w:cs="Times New Roman"/>
          <w:color w:val="auto"/>
          <w:sz w:val="26"/>
          <w:szCs w:val="26"/>
        </w:rPr>
      </w:pPr>
    </w:p>
    <w:bookmarkEnd w:id="4"/>
    <w:p w14:paraId="29146284" w14:textId="77777777" w:rsidR="006168E5" w:rsidRPr="003638A2" w:rsidRDefault="006168E5" w:rsidP="006168E5">
      <w:pPr>
        <w:tabs>
          <w:tab w:val="left" w:pos="1890"/>
        </w:tabs>
        <w:autoSpaceDE w:val="0"/>
        <w:autoSpaceDN w:val="0"/>
        <w:ind w:left="360"/>
        <w:jc w:val="left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b/>
          <w:color w:val="auto"/>
          <w:sz w:val="22"/>
          <w:szCs w:val="22"/>
          <w:lang w:eastAsia="en-US"/>
        </w:rPr>
        <w:t xml:space="preserve">Члены комиссии </w:t>
      </w:r>
    </w:p>
    <w:tbl>
      <w:tblPr>
        <w:tblStyle w:val="21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2551"/>
        <w:gridCol w:w="284"/>
        <w:gridCol w:w="2409"/>
      </w:tblGrid>
      <w:tr w:rsidR="006168E5" w:rsidRPr="003638A2" w14:paraId="09D4FB2F" w14:textId="77777777" w:rsidTr="00F93334">
        <w:sdt>
          <w:sdtPr>
            <w:alias w:val="Должность"/>
            <w:tag w:val="должность"/>
            <w:id w:val="92445923"/>
            <w:placeholder>
              <w:docPart w:val="5D7C6D75E4364D3082F247C2AFD8F587"/>
            </w:placeholder>
            <w:showingPlcHdr/>
          </w:sdtPr>
          <w:sdtContent>
            <w:tc>
              <w:tcPr>
                <w:tcW w:w="3969" w:type="dxa"/>
                <w:vAlign w:val="bottom"/>
                <w:hideMark/>
              </w:tcPr>
              <w:p w14:paraId="0E143773" w14:textId="77777777" w:rsidR="006168E5" w:rsidRPr="003638A2" w:rsidRDefault="006168E5" w:rsidP="00F93334">
                <w:pPr>
                  <w:jc w:val="center"/>
                  <w:rPr>
                    <w:color w:val="auto"/>
                  </w:rPr>
                </w:pPr>
                <w:r w:rsidRPr="003638A2">
                  <w:rPr>
                    <w:rFonts w:eastAsiaTheme="minorHAnsi"/>
                    <w:color w:val="808080"/>
                  </w:rPr>
                  <w:t>Должность</w:t>
                </w:r>
              </w:p>
            </w:tc>
          </w:sdtContent>
        </w:sdt>
        <w:tc>
          <w:tcPr>
            <w:tcW w:w="426" w:type="dxa"/>
          </w:tcPr>
          <w:p w14:paraId="389FF3EB" w14:textId="77777777" w:rsidR="006168E5" w:rsidRPr="003638A2" w:rsidRDefault="006168E5" w:rsidP="00F93334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B5D609A" w14:textId="77777777" w:rsidR="006168E5" w:rsidRPr="003638A2" w:rsidRDefault="006168E5" w:rsidP="00F9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84FD2CD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  <w:hideMark/>
          </w:tcPr>
          <w:p w14:paraId="2957012E" w14:textId="77777777" w:rsidR="006168E5" w:rsidRPr="003638A2" w:rsidRDefault="006168E5" w:rsidP="00F93334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-1821416705"/>
                <w:placeholder>
                  <w:docPart w:val="13DBE640904B4E9C8509327AA87FB12D"/>
                </w:placeholder>
                <w:showingPlcHdr/>
                <w:text/>
              </w:sdtPr>
              <w:sdtContent>
                <w:r w:rsidRPr="003638A2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6168E5" w:rsidRPr="003638A2" w14:paraId="4142064A" w14:textId="77777777" w:rsidTr="00F93334">
        <w:tc>
          <w:tcPr>
            <w:tcW w:w="3969" w:type="dxa"/>
            <w:vAlign w:val="bottom"/>
          </w:tcPr>
          <w:p w14:paraId="4AB4F9C3" w14:textId="77777777" w:rsidR="006168E5" w:rsidRPr="003638A2" w:rsidRDefault="006168E5" w:rsidP="00F93334">
            <w:pPr>
              <w:jc w:val="center"/>
            </w:pPr>
          </w:p>
        </w:tc>
        <w:tc>
          <w:tcPr>
            <w:tcW w:w="426" w:type="dxa"/>
          </w:tcPr>
          <w:p w14:paraId="1BDE96D1" w14:textId="77777777" w:rsidR="006168E5" w:rsidRPr="003638A2" w:rsidRDefault="006168E5" w:rsidP="00F93334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</w:tcBorders>
            <w:hideMark/>
          </w:tcPr>
          <w:p w14:paraId="454C95C2" w14:textId="77777777" w:rsidR="006168E5" w:rsidRPr="003638A2" w:rsidRDefault="006168E5" w:rsidP="00F93334">
            <w:pPr>
              <w:jc w:val="center"/>
              <w:rPr>
                <w:sz w:val="20"/>
                <w:szCs w:val="20"/>
              </w:rPr>
            </w:pPr>
            <w:r w:rsidRPr="003638A2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261A1868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</w:tcPr>
          <w:p w14:paraId="52271AF5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</w:tr>
      <w:tr w:rsidR="006168E5" w:rsidRPr="003638A2" w14:paraId="42142A3A" w14:textId="77777777" w:rsidTr="00F93334">
        <w:trPr>
          <w:trHeight w:val="281"/>
        </w:trPr>
        <w:sdt>
          <w:sdtPr>
            <w:alias w:val="Должность"/>
            <w:tag w:val="должность"/>
            <w:id w:val="-1047686386"/>
            <w:placeholder>
              <w:docPart w:val="0868A40B393D4BC7AFD3F7260C6AC3C5"/>
            </w:placeholder>
            <w:showingPlcHdr/>
          </w:sdtPr>
          <w:sdtContent>
            <w:tc>
              <w:tcPr>
                <w:tcW w:w="3969" w:type="dxa"/>
                <w:vAlign w:val="bottom"/>
                <w:hideMark/>
              </w:tcPr>
              <w:p w14:paraId="1CF82432" w14:textId="77777777" w:rsidR="006168E5" w:rsidRPr="003638A2" w:rsidRDefault="006168E5" w:rsidP="00F93334">
                <w:pPr>
                  <w:jc w:val="center"/>
                </w:pPr>
                <w:r w:rsidRPr="003638A2">
                  <w:rPr>
                    <w:rFonts w:eastAsiaTheme="minorHAnsi"/>
                    <w:color w:val="808080"/>
                  </w:rPr>
                  <w:t>Должность</w:t>
                </w:r>
              </w:p>
            </w:tc>
          </w:sdtContent>
        </w:sdt>
        <w:tc>
          <w:tcPr>
            <w:tcW w:w="426" w:type="dxa"/>
          </w:tcPr>
          <w:p w14:paraId="7691476F" w14:textId="77777777" w:rsidR="006168E5" w:rsidRPr="003638A2" w:rsidRDefault="006168E5" w:rsidP="00F93334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3E6E7326" w14:textId="77777777" w:rsidR="006168E5" w:rsidRPr="003638A2" w:rsidRDefault="006168E5" w:rsidP="00F9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E443C2B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  <w:hideMark/>
          </w:tcPr>
          <w:p w14:paraId="0AC4FC6A" w14:textId="77777777" w:rsidR="006168E5" w:rsidRPr="003638A2" w:rsidRDefault="006168E5" w:rsidP="00F93334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454607013"/>
                <w:placeholder>
                  <w:docPart w:val="A2ED51F0E6CC4D8F934751D7F0843EC2"/>
                </w:placeholder>
                <w:showingPlcHdr/>
                <w:text/>
              </w:sdtPr>
              <w:sdtContent>
                <w:r w:rsidRPr="003638A2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6168E5" w:rsidRPr="003638A2" w14:paraId="563DAAD8" w14:textId="77777777" w:rsidTr="00F93334">
        <w:tc>
          <w:tcPr>
            <w:tcW w:w="3969" w:type="dxa"/>
            <w:vAlign w:val="bottom"/>
          </w:tcPr>
          <w:p w14:paraId="1AA4C3FF" w14:textId="77777777" w:rsidR="006168E5" w:rsidRPr="003638A2" w:rsidRDefault="006168E5" w:rsidP="00F93334">
            <w:pPr>
              <w:jc w:val="center"/>
            </w:pPr>
          </w:p>
        </w:tc>
        <w:tc>
          <w:tcPr>
            <w:tcW w:w="426" w:type="dxa"/>
          </w:tcPr>
          <w:p w14:paraId="3DFFC7B5" w14:textId="77777777" w:rsidR="006168E5" w:rsidRPr="003638A2" w:rsidRDefault="006168E5" w:rsidP="00F93334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</w:tcBorders>
            <w:hideMark/>
          </w:tcPr>
          <w:p w14:paraId="189D3BD4" w14:textId="77777777" w:rsidR="006168E5" w:rsidRPr="003638A2" w:rsidRDefault="006168E5" w:rsidP="00F93334">
            <w:pPr>
              <w:jc w:val="center"/>
              <w:rPr>
                <w:sz w:val="20"/>
                <w:szCs w:val="20"/>
              </w:rPr>
            </w:pPr>
            <w:r w:rsidRPr="003638A2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630CFC05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vAlign w:val="bottom"/>
          </w:tcPr>
          <w:p w14:paraId="042D3B04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</w:tr>
      <w:tr w:rsidR="006168E5" w:rsidRPr="003638A2" w14:paraId="6CB69F45" w14:textId="77777777" w:rsidTr="00F93334">
        <w:trPr>
          <w:trHeight w:val="281"/>
        </w:trPr>
        <w:sdt>
          <w:sdtPr>
            <w:alias w:val="Должность"/>
            <w:tag w:val="должность"/>
            <w:id w:val="449363174"/>
            <w:placeholder>
              <w:docPart w:val="348EB81267C544EDA329BE4E25CCBD65"/>
            </w:placeholder>
            <w:showingPlcHdr/>
          </w:sdtPr>
          <w:sdtContent>
            <w:tc>
              <w:tcPr>
                <w:tcW w:w="3969" w:type="dxa"/>
                <w:hideMark/>
              </w:tcPr>
              <w:p w14:paraId="16D0089F" w14:textId="77777777" w:rsidR="006168E5" w:rsidRPr="003638A2" w:rsidRDefault="006168E5" w:rsidP="00F93334">
                <w:pPr>
                  <w:jc w:val="center"/>
                </w:pPr>
                <w:r w:rsidRPr="003638A2">
                  <w:rPr>
                    <w:rFonts w:eastAsiaTheme="minorHAnsi"/>
                    <w:color w:val="808080"/>
                  </w:rPr>
                  <w:t>Должность</w:t>
                </w:r>
              </w:p>
            </w:tc>
          </w:sdtContent>
        </w:sdt>
        <w:tc>
          <w:tcPr>
            <w:tcW w:w="426" w:type="dxa"/>
          </w:tcPr>
          <w:p w14:paraId="45E781AB" w14:textId="77777777" w:rsidR="006168E5" w:rsidRPr="003638A2" w:rsidRDefault="006168E5" w:rsidP="00F93334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5D666904" w14:textId="77777777" w:rsidR="006168E5" w:rsidRPr="003638A2" w:rsidRDefault="006168E5" w:rsidP="00F93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CD7ADDF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  <w:hideMark/>
          </w:tcPr>
          <w:p w14:paraId="393621AC" w14:textId="77777777" w:rsidR="006168E5" w:rsidRPr="003638A2" w:rsidRDefault="006168E5" w:rsidP="00F93334">
            <w:pPr>
              <w:jc w:val="right"/>
            </w:pPr>
            <w:sdt>
              <w:sdtPr>
                <w:rPr>
                  <w:rFonts w:eastAsia="Calibri"/>
                  <w:lang w:eastAsia="ar-SA"/>
                </w:rPr>
                <w:alias w:val="И.О.Фамилия"/>
                <w:tag w:val="И.О.Фамилия"/>
                <w:id w:val="718782767"/>
                <w:placeholder>
                  <w:docPart w:val="F3F8F0ACDA26447F92295D0212B85436"/>
                </w:placeholder>
                <w:showingPlcHdr/>
                <w:text/>
              </w:sdtPr>
              <w:sdtContent>
                <w:r w:rsidRPr="003638A2">
                  <w:rPr>
                    <w:color w:val="808080"/>
                    <w:lang w:eastAsia="ar-SA"/>
                  </w:rPr>
                  <w:t>И.О.Фамилия</w:t>
                </w:r>
              </w:sdtContent>
            </w:sdt>
          </w:p>
        </w:tc>
      </w:tr>
      <w:tr w:rsidR="006168E5" w:rsidRPr="003638A2" w14:paraId="09B6595F" w14:textId="77777777" w:rsidTr="00F93334">
        <w:tc>
          <w:tcPr>
            <w:tcW w:w="3969" w:type="dxa"/>
          </w:tcPr>
          <w:p w14:paraId="35090776" w14:textId="77777777" w:rsidR="006168E5" w:rsidRPr="003638A2" w:rsidRDefault="006168E5" w:rsidP="00F93334">
            <w:pPr>
              <w:jc w:val="center"/>
            </w:pPr>
          </w:p>
        </w:tc>
        <w:tc>
          <w:tcPr>
            <w:tcW w:w="426" w:type="dxa"/>
          </w:tcPr>
          <w:p w14:paraId="36701B33" w14:textId="77777777" w:rsidR="006168E5" w:rsidRPr="003638A2" w:rsidRDefault="006168E5" w:rsidP="00F93334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</w:tcBorders>
            <w:hideMark/>
          </w:tcPr>
          <w:p w14:paraId="05D04B7F" w14:textId="77777777" w:rsidR="006168E5" w:rsidRPr="003638A2" w:rsidRDefault="006168E5" w:rsidP="00F93334">
            <w:pPr>
              <w:jc w:val="center"/>
              <w:rPr>
                <w:sz w:val="20"/>
                <w:szCs w:val="20"/>
              </w:rPr>
            </w:pPr>
            <w:r w:rsidRPr="003638A2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22ED040E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  <w:tc>
          <w:tcPr>
            <w:tcW w:w="2409" w:type="dxa"/>
          </w:tcPr>
          <w:p w14:paraId="79C15A69" w14:textId="77777777" w:rsidR="006168E5" w:rsidRPr="003638A2" w:rsidRDefault="006168E5" w:rsidP="00F93334">
            <w:pPr>
              <w:jc w:val="right"/>
              <w:rPr>
                <w:rFonts w:eastAsia="Calibri"/>
                <w:lang w:eastAsia="ar-SA"/>
              </w:rPr>
            </w:pPr>
          </w:p>
        </w:tc>
      </w:tr>
    </w:tbl>
    <w:p w14:paraId="338F424B" w14:textId="77777777" w:rsidR="006168E5" w:rsidRPr="003638A2" w:rsidRDefault="006168E5" w:rsidP="006168E5">
      <w:pPr>
        <w:autoSpaceDE w:val="0"/>
        <w:autoSpaceDN w:val="0"/>
        <w:ind w:firstLine="708"/>
        <w:jc w:val="left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19EEF43E" w14:textId="77777777" w:rsidR="006168E5" w:rsidRPr="003638A2" w:rsidRDefault="006168E5" w:rsidP="006168E5">
      <w:pPr>
        <w:autoSpaceDE w:val="0"/>
        <w:autoSpaceDN w:val="0"/>
        <w:ind w:firstLine="708"/>
        <w:jc w:val="left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3638A2">
        <w:rPr>
          <w:rFonts w:eastAsia="Times New Roman" w:cs="Times New Roman"/>
          <w:color w:val="auto"/>
          <w:sz w:val="22"/>
          <w:szCs w:val="22"/>
          <w:lang w:eastAsia="en-US"/>
        </w:rPr>
        <w:t>_______________________________________________________________________</w:t>
      </w:r>
    </w:p>
    <w:p w14:paraId="7F1C9C73" w14:textId="77777777" w:rsidR="006168E5" w:rsidRPr="003638A2" w:rsidRDefault="006168E5" w:rsidP="006168E5">
      <w:pPr>
        <w:autoSpaceDE w:val="0"/>
        <w:autoSpaceDN w:val="0"/>
        <w:jc w:val="center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eastAsia="en-US"/>
        </w:rPr>
        <w:t>*) Пояснения к оформлению Экспертного заключения (ЭЗ):</w:t>
      </w:r>
    </w:p>
    <w:p w14:paraId="07AAF53F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2"/>
          <w:szCs w:val="22"/>
          <w:lang w:eastAsia="en-US"/>
        </w:rPr>
      </w:pPr>
    </w:p>
    <w:p w14:paraId="448F22F7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eastAsia="en-US"/>
        </w:rPr>
        <w:t>ЭЗ всегда состоит из 3-х разделов:</w:t>
      </w:r>
    </w:p>
    <w:p w14:paraId="423D3698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Cs/>
          <w:color w:val="auto"/>
          <w:szCs w:val="28"/>
          <w:lang w:eastAsia="en-US"/>
        </w:rPr>
      </w:pPr>
    </w:p>
    <w:p w14:paraId="41644F64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val="en-US" w:eastAsia="en-US"/>
        </w:rPr>
        <w:t>I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раздел – </w:t>
      </w:r>
      <w:r w:rsidRPr="003638A2">
        <w:rPr>
          <w:rFonts w:eastAsia="Times New Roman" w:cs="Times New Roman"/>
          <w:color w:val="auto"/>
          <w:szCs w:val="28"/>
          <w:lang w:eastAsia="en-US"/>
        </w:rPr>
        <w:t>содержит информацию об экспертной комиссии, полное название  материалов (на русском языке), подлежащих экспертизе, точного места публичного представления материалов (наименование издания, журнала, редакции, выставки, конференции и др.), цель экспертизы;</w:t>
      </w:r>
    </w:p>
    <w:p w14:paraId="404697EE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 w:val="20"/>
          <w:szCs w:val="20"/>
          <w:lang w:eastAsia="en-US"/>
        </w:rPr>
      </w:pPr>
    </w:p>
    <w:p w14:paraId="6F3F4ED0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val="en-US" w:eastAsia="en-US"/>
        </w:rPr>
        <w:t>II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раздел - </w:t>
      </w:r>
      <w:r w:rsidRPr="003638A2">
        <w:rPr>
          <w:rFonts w:eastAsia="Times New Roman" w:cs="Times New Roman"/>
          <w:color w:val="auto"/>
          <w:szCs w:val="28"/>
          <w:lang w:eastAsia="en-US"/>
        </w:rPr>
        <w:t>содержит перечень действующих нормативных документов (в последней редакции), на основании которых проводится экспертиза. (рекомендуется указывать весь представленный список);</w:t>
      </w:r>
    </w:p>
    <w:p w14:paraId="6ABF7B18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</w:p>
    <w:p w14:paraId="4EE2398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b/>
          <w:color w:val="auto"/>
          <w:szCs w:val="28"/>
          <w:lang w:eastAsia="en-US"/>
        </w:rPr>
      </w:pPr>
      <w:r w:rsidRPr="003638A2">
        <w:rPr>
          <w:rFonts w:eastAsia="Times New Roman" w:cs="Times New Roman"/>
          <w:b/>
          <w:color w:val="auto"/>
          <w:szCs w:val="28"/>
          <w:lang w:val="en-US" w:eastAsia="en-US"/>
        </w:rPr>
        <w:t>III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раздел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– содержит особенности проведения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 экспертизы и ее результаты:</w:t>
      </w:r>
    </w:p>
    <w:p w14:paraId="57C6133C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-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>в п. 2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включается только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>один из</w:t>
      </w:r>
      <w:r w:rsidRPr="003638A2">
        <w:rPr>
          <w:rFonts w:eastAsia="Times New Roman" w:cs="Times New Roman"/>
          <w:color w:val="auto"/>
          <w:szCs w:val="28"/>
          <w:lang w:eastAsia="en-US"/>
        </w:rPr>
        <w:t xml:space="preserve"> </w:t>
      </w:r>
      <w:r w:rsidRPr="003638A2">
        <w:rPr>
          <w:rFonts w:eastAsia="Times New Roman" w:cs="Times New Roman"/>
          <w:b/>
          <w:color w:val="auto"/>
          <w:szCs w:val="28"/>
          <w:lang w:eastAsia="en-US"/>
        </w:rPr>
        <w:t xml:space="preserve">п. п. 2.1 – 2.6, </w:t>
      </w:r>
      <w:r w:rsidRPr="003638A2">
        <w:rPr>
          <w:rFonts w:eastAsia="Times New Roman" w:cs="Times New Roman"/>
          <w:color w:val="auto"/>
          <w:szCs w:val="28"/>
          <w:lang w:eastAsia="en-US"/>
        </w:rPr>
        <w:t>в зависимости от содержания материалов и принятого решения;</w:t>
      </w:r>
    </w:p>
    <w:p w14:paraId="64DCD629" w14:textId="77777777" w:rsidR="006168E5" w:rsidRPr="003638A2" w:rsidRDefault="006168E5" w:rsidP="006168E5">
      <w:pPr>
        <w:autoSpaceDE w:val="0"/>
        <w:autoSpaceDN w:val="0"/>
        <w:rPr>
          <w:rFonts w:eastAsia="Times New Roman" w:cs="Times New Roman"/>
          <w:color w:val="auto"/>
          <w:szCs w:val="28"/>
          <w:lang w:eastAsia="en-US"/>
        </w:rPr>
      </w:pPr>
      <w:r w:rsidRPr="003638A2">
        <w:rPr>
          <w:rFonts w:eastAsia="Times New Roman" w:cs="Times New Roman"/>
          <w:color w:val="auto"/>
          <w:szCs w:val="28"/>
          <w:lang w:eastAsia="en-US"/>
        </w:rPr>
        <w:t>- в каждом подпункте предлагается проект вывода, учитывающий наличие/отсутствие сведений, содержащихся в регламентирующих документах.</w:t>
      </w:r>
    </w:p>
    <w:p w14:paraId="3D1636C3" w14:textId="77777777" w:rsidR="00C12D96" w:rsidRDefault="00C12D96"/>
    <w:sectPr w:rsidR="00C1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teraturnay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D9"/>
    <w:rsid w:val="003F5BD9"/>
    <w:rsid w:val="006168E5"/>
    <w:rsid w:val="00C1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6AFF"/>
  <w15:chartTrackingRefBased/>
  <w15:docId w15:val="{0DE6195C-3A53-4902-A783-A6DD21BA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E5"/>
    <w:pPr>
      <w:widowControl w:val="0"/>
      <w:spacing w:after="0" w:line="240" w:lineRule="auto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1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6168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387439DFD84B28ACCE4C8A4C2FA5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52493-4C3E-4B6D-AA86-368F941B7E54}"/>
      </w:docPartPr>
      <w:docPartBody>
        <w:p w:rsidR="00000000" w:rsidRDefault="00683C99" w:rsidP="00683C99">
          <w:pPr>
            <w:pStyle w:val="31387439DFD84B28ACCE4C8A4C2FA5E8"/>
          </w:pPr>
          <w:r>
            <w:rPr>
              <w:color w:val="808080"/>
              <w:szCs w:val="28"/>
              <w:lang w:eastAsia="ar-SA"/>
            </w:rPr>
            <w:t>Должность</w:t>
          </w:r>
        </w:p>
      </w:docPartBody>
    </w:docPart>
    <w:docPart>
      <w:docPartPr>
        <w:name w:val="9265FF3B127347F48D0FFB6D3EB0D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982FF-B7AE-4F58-B2EA-B745C1EFB720}"/>
      </w:docPartPr>
      <w:docPartBody>
        <w:p w:rsidR="00000000" w:rsidRDefault="00683C99" w:rsidP="00683C99">
          <w:pPr>
            <w:pStyle w:val="9265FF3B127347F48D0FFB6D3EB0DD37"/>
          </w:pPr>
          <w:r>
            <w:rPr>
              <w:color w:val="808080"/>
              <w:szCs w:val="28"/>
            </w:rPr>
            <w:t>И.О.Фамилия</w:t>
          </w:r>
        </w:p>
      </w:docPartBody>
    </w:docPart>
    <w:docPart>
      <w:docPartPr>
        <w:name w:val="5D7C6D75E4364D3082F247C2AFD8F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D91B1-BBD1-4568-B8EB-31944A6424D7}"/>
      </w:docPartPr>
      <w:docPartBody>
        <w:p w:rsidR="00000000" w:rsidRDefault="00683C99" w:rsidP="00683C99">
          <w:pPr>
            <w:pStyle w:val="5D7C6D75E4364D3082F247C2AFD8F587"/>
          </w:pPr>
          <w:r>
            <w:rPr>
              <w:color w:val="808080"/>
            </w:rPr>
            <w:t>Должность</w:t>
          </w:r>
        </w:p>
      </w:docPartBody>
    </w:docPart>
    <w:docPart>
      <w:docPartPr>
        <w:name w:val="13DBE640904B4E9C8509327AA87FB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C885C-9FB3-4484-946A-475BD87D5D13}"/>
      </w:docPartPr>
      <w:docPartBody>
        <w:p w:rsidR="00000000" w:rsidRDefault="00683C99" w:rsidP="00683C99">
          <w:pPr>
            <w:pStyle w:val="13DBE640904B4E9C8509327AA87FB12D"/>
          </w:pPr>
          <w:r>
            <w:rPr>
              <w:color w:val="808080"/>
              <w:lang w:eastAsia="ar-SA"/>
            </w:rPr>
            <w:t>И.О.Фамилия</w:t>
          </w:r>
        </w:p>
      </w:docPartBody>
    </w:docPart>
    <w:docPart>
      <w:docPartPr>
        <w:name w:val="0868A40B393D4BC7AFD3F7260C6A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972CA-DE5F-4DA3-AE3D-4E84EC871596}"/>
      </w:docPartPr>
      <w:docPartBody>
        <w:p w:rsidR="00000000" w:rsidRDefault="00683C99" w:rsidP="00683C99">
          <w:pPr>
            <w:pStyle w:val="0868A40B393D4BC7AFD3F7260C6AC3C5"/>
          </w:pPr>
          <w:r>
            <w:rPr>
              <w:color w:val="808080"/>
            </w:rPr>
            <w:t>Должность</w:t>
          </w:r>
        </w:p>
      </w:docPartBody>
    </w:docPart>
    <w:docPart>
      <w:docPartPr>
        <w:name w:val="A2ED51F0E6CC4D8F934751D7F0843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64DD4-62A4-404D-B0F6-E2CB47E19014}"/>
      </w:docPartPr>
      <w:docPartBody>
        <w:p w:rsidR="00000000" w:rsidRDefault="00683C99" w:rsidP="00683C99">
          <w:pPr>
            <w:pStyle w:val="A2ED51F0E6CC4D8F934751D7F0843EC2"/>
          </w:pPr>
          <w:r>
            <w:rPr>
              <w:color w:val="808080"/>
              <w:lang w:eastAsia="ar-SA"/>
            </w:rPr>
            <w:t>И.О.Фамилия</w:t>
          </w:r>
        </w:p>
      </w:docPartBody>
    </w:docPart>
    <w:docPart>
      <w:docPartPr>
        <w:name w:val="348EB81267C544EDA329BE4E25CCB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DB33-6A66-4ECD-A706-19B0ADD15CA3}"/>
      </w:docPartPr>
      <w:docPartBody>
        <w:p w:rsidR="00000000" w:rsidRDefault="00683C99" w:rsidP="00683C99">
          <w:pPr>
            <w:pStyle w:val="348EB81267C544EDA329BE4E25CCBD65"/>
          </w:pPr>
          <w:r>
            <w:rPr>
              <w:color w:val="808080"/>
            </w:rPr>
            <w:t>Должность</w:t>
          </w:r>
        </w:p>
      </w:docPartBody>
    </w:docPart>
    <w:docPart>
      <w:docPartPr>
        <w:name w:val="F3F8F0ACDA26447F92295D0212B85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EF892-4B24-4FB1-9B0A-1763B286D662}"/>
      </w:docPartPr>
      <w:docPartBody>
        <w:p w:rsidR="00000000" w:rsidRDefault="00683C99" w:rsidP="00683C99">
          <w:pPr>
            <w:pStyle w:val="F3F8F0ACDA26447F92295D0212B85436"/>
          </w:pPr>
          <w:r>
            <w:rPr>
              <w:color w:val="808080"/>
              <w:lang w:eastAsia="ar-SA"/>
            </w:rPr>
            <w:t>И.О.Фамилия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teraturnay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9"/>
    <w:rsid w:val="00683C99"/>
    <w:rsid w:val="00E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387439DFD84B28ACCE4C8A4C2FA5E8">
    <w:name w:val="31387439DFD84B28ACCE4C8A4C2FA5E8"/>
    <w:rsid w:val="00683C99"/>
  </w:style>
  <w:style w:type="paragraph" w:customStyle="1" w:styleId="9265FF3B127347F48D0FFB6D3EB0DD37">
    <w:name w:val="9265FF3B127347F48D0FFB6D3EB0DD37"/>
    <w:rsid w:val="00683C99"/>
  </w:style>
  <w:style w:type="paragraph" w:customStyle="1" w:styleId="5D7C6D75E4364D3082F247C2AFD8F587">
    <w:name w:val="5D7C6D75E4364D3082F247C2AFD8F587"/>
    <w:rsid w:val="00683C99"/>
  </w:style>
  <w:style w:type="paragraph" w:customStyle="1" w:styleId="13DBE640904B4E9C8509327AA87FB12D">
    <w:name w:val="13DBE640904B4E9C8509327AA87FB12D"/>
    <w:rsid w:val="00683C99"/>
  </w:style>
  <w:style w:type="paragraph" w:customStyle="1" w:styleId="0868A40B393D4BC7AFD3F7260C6AC3C5">
    <w:name w:val="0868A40B393D4BC7AFD3F7260C6AC3C5"/>
    <w:rsid w:val="00683C99"/>
  </w:style>
  <w:style w:type="paragraph" w:customStyle="1" w:styleId="A2ED51F0E6CC4D8F934751D7F0843EC2">
    <w:name w:val="A2ED51F0E6CC4D8F934751D7F0843EC2"/>
    <w:rsid w:val="00683C99"/>
  </w:style>
  <w:style w:type="paragraph" w:customStyle="1" w:styleId="348EB81267C544EDA329BE4E25CCBD65">
    <w:name w:val="348EB81267C544EDA329BE4E25CCBD65"/>
    <w:rsid w:val="00683C99"/>
  </w:style>
  <w:style w:type="paragraph" w:customStyle="1" w:styleId="F3F8F0ACDA26447F92295D0212B85436">
    <w:name w:val="F3F8F0ACDA26447F92295D0212B85436"/>
    <w:rsid w:val="00683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УНП МГТУ</dc:creator>
  <cp:keywords/>
  <dc:description/>
  <cp:lastModifiedBy>УНП МГТУ</cp:lastModifiedBy>
  <cp:revision>2</cp:revision>
  <dcterms:created xsi:type="dcterms:W3CDTF">2025-06-25T10:31:00Z</dcterms:created>
  <dcterms:modified xsi:type="dcterms:W3CDTF">2025-06-25T10:32:00Z</dcterms:modified>
</cp:coreProperties>
</file>